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C4B9" w14:textId="4EDB47CC" w:rsidR="007A35F6" w:rsidRPr="00211D62" w:rsidRDefault="009E0528" w:rsidP="009E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62">
        <w:rPr>
          <w:rFonts w:ascii="Times New Roman" w:hAnsi="Times New Roman" w:cs="Times New Roman"/>
          <w:b/>
          <w:sz w:val="28"/>
          <w:szCs w:val="28"/>
        </w:rPr>
        <w:t>ŠVENČIONIŲ RAJONO SOCIALINIŲ PASLAUGŲ CENTRO</w:t>
      </w:r>
    </w:p>
    <w:p w14:paraId="4D5E3C6B" w14:textId="3C026C3A" w:rsidR="009E0528" w:rsidRDefault="009E0528" w:rsidP="009E0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D62">
        <w:rPr>
          <w:rFonts w:ascii="Times New Roman" w:hAnsi="Times New Roman" w:cs="Times New Roman"/>
          <w:b/>
          <w:bCs/>
          <w:sz w:val="28"/>
          <w:szCs w:val="28"/>
        </w:rPr>
        <w:t>SSGG ANALIZĖ</w:t>
      </w:r>
    </w:p>
    <w:p w14:paraId="43FEB6CD" w14:textId="2B707FF3" w:rsidR="00643D09" w:rsidRPr="00211D62" w:rsidRDefault="00643D09" w:rsidP="009E0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2019-2020 m.</w:t>
      </w:r>
      <w:bookmarkStart w:id="0" w:name="_GoBack"/>
      <w:bookmarkEnd w:id="0"/>
    </w:p>
    <w:p w14:paraId="0DBDD16C" w14:textId="4617CD9D" w:rsidR="009E0528" w:rsidRDefault="009E0528" w:rsidP="009E05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7CE6A" w14:textId="71A34BBC" w:rsidR="009E0528" w:rsidRPr="00EF006C" w:rsidRDefault="009E0528" w:rsidP="00D20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06C">
        <w:rPr>
          <w:rFonts w:ascii="Times New Roman" w:hAnsi="Times New Roman" w:cs="Times New Roman"/>
          <w:sz w:val="28"/>
          <w:szCs w:val="28"/>
        </w:rPr>
        <w:t>Atlikta SSGG (SWOT) analizė, nustatyti pagrindiniai vidiniai ir išoriniai veiksniai, darantys įtaką KVS.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528" w14:paraId="746EB6CC" w14:textId="77777777" w:rsidTr="009E0528">
        <w:tc>
          <w:tcPr>
            <w:tcW w:w="9628" w:type="dxa"/>
          </w:tcPr>
          <w:p w14:paraId="28CEF6DF" w14:textId="77777777" w:rsidR="00EF006C" w:rsidRDefault="00EF006C" w:rsidP="009E052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6E4C3F48" w14:textId="5B500B51" w:rsidR="009E0528" w:rsidRDefault="009E0528" w:rsidP="009E052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208C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STIPRYBĖS</w:t>
            </w:r>
          </w:p>
          <w:p w14:paraId="661CA83A" w14:textId="5758373F" w:rsidR="00EF006C" w:rsidRDefault="00EF006C" w:rsidP="009E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28" w14:paraId="1C4B8B72" w14:textId="77777777" w:rsidTr="009E0528">
        <w:tc>
          <w:tcPr>
            <w:tcW w:w="9628" w:type="dxa"/>
          </w:tcPr>
          <w:p w14:paraId="29BEBAF9" w14:textId="136C73F5" w:rsidR="00D208C9" w:rsidRPr="00D208C9" w:rsidRDefault="00D208C9" w:rsidP="00D2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C9">
              <w:rPr>
                <w:rFonts w:ascii="Times New Roman" w:hAnsi="Times New Roman" w:cs="Times New Roman"/>
                <w:sz w:val="28"/>
                <w:szCs w:val="28"/>
              </w:rPr>
              <w:t>Vidaus ir išorės veiksniai, kurie svarbūs Kokybės vadybos sistemai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(SSGG Analizė- </w:t>
            </w:r>
            <w:r w:rsidRPr="00EF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Stiprybės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FCC6B8E" w14:textId="77777777" w:rsidR="00D208C9" w:rsidRPr="00D208C9" w:rsidRDefault="00D208C9" w:rsidP="00D208C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E0978" w14:textId="509F715A" w:rsidR="009E0528" w:rsidRPr="009E0528" w:rsidRDefault="009E0528" w:rsidP="009E05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mažėja likusių be tėvų globos vaikų, apgyvendinamų socialinių paslaugų įstaigose,  skaičius;</w:t>
            </w:r>
          </w:p>
          <w:p w14:paraId="3EFE1DA8" w14:textId="77777777" w:rsidR="009E0528" w:rsidRPr="009E0528" w:rsidRDefault="009E0528" w:rsidP="009E05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 xml:space="preserve">teikiamos socialinės priežiūros paslaugos vaikams likusiems be tėvų globos 2 budinčių globotojų šeimose;  </w:t>
            </w:r>
          </w:p>
          <w:p w14:paraId="35C48070" w14:textId="77777777" w:rsidR="009E0528" w:rsidRPr="009E0528" w:rsidRDefault="009E0528" w:rsidP="009E05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 xml:space="preserve">teikiama pagalba socialiniams globėjams (rūpintojams), fiziniams asmenims, budintiems globotojams, įtėviams, </w:t>
            </w:r>
          </w:p>
          <w:p w14:paraId="4E800A53" w14:textId="77777777" w:rsidR="009E0528" w:rsidRPr="009E0528" w:rsidRDefault="009E0528" w:rsidP="009E05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užtikrinamas socialinės priežiūros paslaugų asmens namuose poreikis;</w:t>
            </w:r>
          </w:p>
          <w:p w14:paraId="2118F07D" w14:textId="77777777" w:rsidR="009E0528" w:rsidRPr="009E0528" w:rsidRDefault="009E0528" w:rsidP="009E05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užtikrinamas dienos socialinės globos asmens namuose poreikis;</w:t>
            </w:r>
          </w:p>
          <w:p w14:paraId="54CEB92F" w14:textId="77777777" w:rsidR="009E0528" w:rsidRPr="009E0528" w:rsidRDefault="009E0528" w:rsidP="009E05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rajono savivaldybės pavaldumo socialinių paslaugų įstaigose dirba profesionalūs darbuotojai, nuolat tobulinantys savo profesinę kompetenciją;</w:t>
            </w:r>
          </w:p>
          <w:p w14:paraId="19A32EBF" w14:textId="77777777" w:rsidR="009E0528" w:rsidRPr="009E0528" w:rsidRDefault="009E0528" w:rsidP="009E05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plėtojamos vaikų dienos centrų paslaugos, užtikrinant šių paslaugų prieinamumą vaikams, gyvenantiems atokesnėse rajono vietovėse;</w:t>
            </w:r>
          </w:p>
          <w:p w14:paraId="244513BB" w14:textId="77777777" w:rsidR="009E0528" w:rsidRPr="009E0528" w:rsidRDefault="009E0528" w:rsidP="009E05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 xml:space="preserve">teikiamos trumpalaikės/ilgalaikės socialinės globos paslaugos Bendruomeniniuose vaikų globos namuose. </w:t>
            </w:r>
          </w:p>
          <w:p w14:paraId="19D505C8" w14:textId="166BA252" w:rsidR="009E0528" w:rsidRPr="00D208C9" w:rsidRDefault="009E0528" w:rsidP="009E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28" w14:paraId="53188E56" w14:textId="77777777" w:rsidTr="009E0528">
        <w:tc>
          <w:tcPr>
            <w:tcW w:w="9628" w:type="dxa"/>
          </w:tcPr>
          <w:p w14:paraId="37850A23" w14:textId="77777777" w:rsidR="00EF006C" w:rsidRDefault="00EF006C" w:rsidP="009E052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529429BF" w14:textId="77777777" w:rsidR="009E0528" w:rsidRDefault="009E0528" w:rsidP="00EF006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208C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SILPNYBĖS</w:t>
            </w:r>
          </w:p>
          <w:p w14:paraId="577F8B87" w14:textId="7C5B3884" w:rsidR="00EF006C" w:rsidRPr="009E0528" w:rsidRDefault="00EF006C" w:rsidP="00EF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28" w14:paraId="1BC67A98" w14:textId="77777777" w:rsidTr="009E0528">
        <w:tc>
          <w:tcPr>
            <w:tcW w:w="9628" w:type="dxa"/>
          </w:tcPr>
          <w:p w14:paraId="458D71EF" w14:textId="46E00B64" w:rsidR="00D208C9" w:rsidRPr="00D208C9" w:rsidRDefault="00D208C9" w:rsidP="00D2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C9">
              <w:rPr>
                <w:rFonts w:ascii="Times New Roman" w:hAnsi="Times New Roman" w:cs="Times New Roman"/>
                <w:sz w:val="28"/>
                <w:szCs w:val="28"/>
              </w:rPr>
              <w:t>Vidaus ir išorės veiksniai, kurie svarbūs Kokybės vadybos sistemai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(SSGG Analizė- </w:t>
            </w:r>
            <w:r w:rsidRPr="00EF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Silpnybės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DDDEB01" w14:textId="77777777" w:rsidR="00D208C9" w:rsidRDefault="00D208C9" w:rsidP="009E052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90922" w14:textId="6E779D64" w:rsidR="009E0528" w:rsidRPr="009E0528" w:rsidRDefault="009E0528" w:rsidP="009E052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trūksta kompleksinių, socialinės priežiūros paslaugų proto negalią turintiems asmenims bei kompleksinių, atokvėpio paslaugų neįgalius asmenis prižiūrintiems asmenims;</w:t>
            </w:r>
          </w:p>
          <w:p w14:paraId="13E03878" w14:textId="77777777" w:rsidR="009E0528" w:rsidRPr="009E0528" w:rsidRDefault="009E0528" w:rsidP="009E052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trūksta apsaugoto būsto paslaugų išeinantiems iš globos įstaigų jaunuoliams, psichikos negalią turintiems asmenims;</w:t>
            </w:r>
          </w:p>
          <w:p w14:paraId="1BE30247" w14:textId="77777777" w:rsidR="009E0528" w:rsidRPr="009E0528" w:rsidRDefault="009E0528" w:rsidP="009E052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nepakankamai tenkinamas visų senyvo mažiaus asmenų institucinės socialinės globos paslaugų poreikis, gyventojai laukia eilėje apsigyventi globos įstaigose;</w:t>
            </w:r>
          </w:p>
          <w:p w14:paraId="6EDB177C" w14:textId="77777777" w:rsidR="009E0528" w:rsidRPr="009E0528" w:rsidRDefault="009E0528" w:rsidP="009E052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esamas socialinių paslaugų centre psichologų skaičius nepakankamas, siekiant užtikrinti paslaugų gavėjams kompleksinių paslaugų poreikį;</w:t>
            </w:r>
          </w:p>
          <w:p w14:paraId="6620EB01" w14:textId="50489096" w:rsidR="009E0528" w:rsidRDefault="009E0528" w:rsidP="009E052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nedidelis įvaikinamų vaikų, skaičius</w:t>
            </w:r>
            <w:r w:rsidR="00EF0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1AD41F" w14:textId="77777777" w:rsidR="009E0528" w:rsidRPr="009E0528" w:rsidRDefault="009E0528" w:rsidP="00EF00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4620D" w14:textId="77777777" w:rsidR="009E0528" w:rsidRPr="009E0528" w:rsidRDefault="009E0528" w:rsidP="009E052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trūksta asmenų, pageidaujančių būti likusių be tėvų globos vaikų globėjais (rūpintojais), budinčiais globotojais, ypač raidos sutrikimų ir negalią turinčių likusių be tėvų globos vaikų;</w:t>
            </w:r>
          </w:p>
          <w:p w14:paraId="2F925AA6" w14:textId="77777777" w:rsidR="009E0528" w:rsidRPr="009E0528" w:rsidRDefault="009E0528" w:rsidP="009E052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nemažam skaičiui likusių be tėvų globos vaikų vis dar teikiamos socialinės globos paslaugos vaikų globos namuose, nepakankamas bendruomeninių vaikų globos namų skaičius;</w:t>
            </w:r>
          </w:p>
          <w:p w14:paraId="1CAC688D" w14:textId="77777777" w:rsidR="009E0528" w:rsidRPr="009E0528" w:rsidRDefault="009E0528" w:rsidP="009E052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neteikiama kompleksinė pagalba suaugusiems socialinę riziką patiriantiems asmenims.</w:t>
            </w:r>
          </w:p>
          <w:p w14:paraId="3208EF06" w14:textId="77777777" w:rsidR="009E0528" w:rsidRDefault="009E0528" w:rsidP="009E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28" w14:paraId="2FDF6436" w14:textId="77777777" w:rsidTr="009E0528">
        <w:tc>
          <w:tcPr>
            <w:tcW w:w="9628" w:type="dxa"/>
          </w:tcPr>
          <w:p w14:paraId="6C3F6CB8" w14:textId="77777777" w:rsidR="00EF006C" w:rsidRDefault="00EF006C" w:rsidP="009E0528">
            <w:pPr>
              <w:ind w:left="72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70EF2627" w14:textId="5510454D" w:rsidR="009E0528" w:rsidRDefault="009E0528" w:rsidP="009E0528">
            <w:pPr>
              <w:ind w:left="72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208C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GALIMYBĖS</w:t>
            </w:r>
          </w:p>
          <w:p w14:paraId="195A14DF" w14:textId="2197A03A" w:rsidR="00EF006C" w:rsidRPr="009E0528" w:rsidRDefault="00EF006C" w:rsidP="00EF0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28" w14:paraId="53D73775" w14:textId="77777777" w:rsidTr="009E0528">
        <w:tc>
          <w:tcPr>
            <w:tcW w:w="9628" w:type="dxa"/>
          </w:tcPr>
          <w:p w14:paraId="36FD7620" w14:textId="76ED2CAB" w:rsidR="00D208C9" w:rsidRPr="00D208C9" w:rsidRDefault="00D208C9" w:rsidP="00D2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C9">
              <w:rPr>
                <w:rFonts w:ascii="Times New Roman" w:hAnsi="Times New Roman" w:cs="Times New Roman"/>
                <w:sz w:val="28"/>
                <w:szCs w:val="28"/>
              </w:rPr>
              <w:t>Vidaus ir išorės veiksniai, kurie svarbūs Kokybės vadybos sistemai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(SSGG Analizė- </w:t>
            </w:r>
            <w:r w:rsidRPr="00EF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Galimybės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DAFF93E" w14:textId="77777777" w:rsidR="00D208C9" w:rsidRDefault="00D208C9" w:rsidP="00D208C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AE9D1" w14:textId="5E58BF4E" w:rsidR="009E0528" w:rsidRPr="009E0528" w:rsidRDefault="009E0528" w:rsidP="00D208C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pasinaudojant ES teikiama parama, plėtoti kompleksinės  pagalbos vaikams ir šeimoms bendruomenėje paslaugas, socialinės priežiūros ir socialinės globos neįgaliesiems paslaugas;</w:t>
            </w:r>
          </w:p>
          <w:p w14:paraId="5998A83A" w14:textId="77777777" w:rsidR="009E0528" w:rsidRPr="009E0528" w:rsidRDefault="009E0528" w:rsidP="00D208C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dalyvaujant institucinės globos pertvarkos procese, pertvarkyti savivaldybės pavaldumo socialinės vaikų globos namus, skatinti likusio be tėvų globos vaiko globą šeimoje;</w:t>
            </w:r>
          </w:p>
          <w:p w14:paraId="507AA6D7" w14:textId="77777777" w:rsidR="009E0528" w:rsidRPr="009E0528" w:rsidRDefault="009E0528" w:rsidP="00D208C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plėtoti NVO potencialą, identifikuoti socialines paslaugas, kurias savivaldybė galėtų perduoti NVO, kaip paslaugų teikėjams.</w:t>
            </w:r>
          </w:p>
          <w:p w14:paraId="52F67444" w14:textId="77777777" w:rsidR="009E0528" w:rsidRDefault="009E0528" w:rsidP="009E0528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28" w14:paraId="01C55A17" w14:textId="77777777" w:rsidTr="009E0528">
        <w:tc>
          <w:tcPr>
            <w:tcW w:w="9628" w:type="dxa"/>
          </w:tcPr>
          <w:p w14:paraId="549CA676" w14:textId="77777777" w:rsidR="00EF006C" w:rsidRDefault="00EF006C" w:rsidP="00EF006C">
            <w:pPr>
              <w:ind w:left="72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07CB4962" w14:textId="0429D9FE" w:rsidR="009E0528" w:rsidRDefault="00EF006C" w:rsidP="00EF006C">
            <w:pPr>
              <w:ind w:left="72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F006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GRĖSMĖS</w:t>
            </w:r>
          </w:p>
          <w:p w14:paraId="205897D4" w14:textId="1CCAF4D1" w:rsidR="00EF006C" w:rsidRPr="009E0528" w:rsidRDefault="00EF006C" w:rsidP="00EF0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28" w14:paraId="2956F042" w14:textId="77777777" w:rsidTr="009E0528">
        <w:tc>
          <w:tcPr>
            <w:tcW w:w="9628" w:type="dxa"/>
          </w:tcPr>
          <w:p w14:paraId="6F239A81" w14:textId="18AAD7C2" w:rsidR="00D208C9" w:rsidRPr="00D208C9" w:rsidRDefault="00D208C9" w:rsidP="00D2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C9">
              <w:rPr>
                <w:rFonts w:ascii="Times New Roman" w:hAnsi="Times New Roman" w:cs="Times New Roman"/>
                <w:sz w:val="28"/>
                <w:szCs w:val="28"/>
              </w:rPr>
              <w:t>Vidaus ir išorės veiksniai, kurie svarbūs Kokybės vadybos sistemai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(SSGG Analizė- </w:t>
            </w:r>
            <w:r w:rsidRPr="00EF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Grėsmės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54DA79A" w14:textId="77777777" w:rsidR="00D208C9" w:rsidRDefault="00D208C9" w:rsidP="00D208C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BE47D" w14:textId="34A97DD8" w:rsidR="009E0528" w:rsidRPr="009E0528" w:rsidRDefault="009E0528" w:rsidP="00D208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gyventojų senėjimas, didelis nedarbo lygis;</w:t>
            </w:r>
          </w:p>
          <w:p w14:paraId="2D798AF8" w14:textId="77777777" w:rsidR="009E0528" w:rsidRPr="009E0528" w:rsidRDefault="009E0528" w:rsidP="00D208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specialistų (socialinių darbuotojų, psichologų, kineziterapeutų ir kt.) trūkumas;</w:t>
            </w:r>
          </w:p>
          <w:p w14:paraId="2AD513CD" w14:textId="77777777" w:rsidR="009E0528" w:rsidRPr="009E0528" w:rsidRDefault="009E0528" w:rsidP="00D208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tinkamų pastatų (patalpų) socialinių paslaugų infrastruktūros plėtrai nebuvimas;</w:t>
            </w:r>
          </w:p>
          <w:p w14:paraId="4B6572CB" w14:textId="77777777" w:rsidR="009E0528" w:rsidRPr="009E0528" w:rsidRDefault="009E0528" w:rsidP="00D208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neinvestuojant į socialinių paslaugų infrastruktūros plėtrą, socialinių paslaugų įstaigų modernizavimą bei tinkamą darbo sąlygų sudarymą, nebus pilnai užtikrintas gyventojų socialinių paslaugų poreikis ir socialinių paslaugų kokybė; </w:t>
            </w:r>
          </w:p>
          <w:p w14:paraId="0DF1AEFD" w14:textId="77777777" w:rsidR="009E0528" w:rsidRPr="009E0528" w:rsidRDefault="009E0528" w:rsidP="00D208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528">
              <w:rPr>
                <w:rFonts w:ascii="Times New Roman" w:hAnsi="Times New Roman" w:cs="Times New Roman"/>
                <w:sz w:val="28"/>
                <w:szCs w:val="28"/>
              </w:rPr>
              <w:t>neinvestuojant į kompleksiškai teikiamos pagalbos vaikams ir šeimoms bendruomenėje paslaugų plėtrą, didės grėsmės vaikui šeimoje atvejų skaičius bei likusių be tėvų globos vaikų  skaičius.</w:t>
            </w:r>
          </w:p>
          <w:p w14:paraId="4DCF6B5F" w14:textId="77777777" w:rsidR="009E0528" w:rsidRDefault="009E0528" w:rsidP="009E0528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79253" w14:textId="77777777" w:rsidR="009E0528" w:rsidRPr="009E0528" w:rsidRDefault="009E0528" w:rsidP="009E05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0528" w:rsidRPr="009E05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DF5"/>
    <w:multiLevelType w:val="hybridMultilevel"/>
    <w:tmpl w:val="D7124B38"/>
    <w:lvl w:ilvl="0" w:tplc="378A2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AF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E2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62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A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8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04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8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76628F"/>
    <w:multiLevelType w:val="hybridMultilevel"/>
    <w:tmpl w:val="C218B5D0"/>
    <w:lvl w:ilvl="0" w:tplc="753C0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AE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A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4A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0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65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A1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6F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7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0C7C94"/>
    <w:multiLevelType w:val="hybridMultilevel"/>
    <w:tmpl w:val="118ED318"/>
    <w:lvl w:ilvl="0" w:tplc="F39A2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09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80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A6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C0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05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D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2D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436682"/>
    <w:multiLevelType w:val="hybridMultilevel"/>
    <w:tmpl w:val="C12A15C6"/>
    <w:lvl w:ilvl="0" w:tplc="8D740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0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6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C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C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A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2B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E6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04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D8"/>
    <w:rsid w:val="00194DEA"/>
    <w:rsid w:val="00211D62"/>
    <w:rsid w:val="003354D8"/>
    <w:rsid w:val="00643D09"/>
    <w:rsid w:val="00687A64"/>
    <w:rsid w:val="00716663"/>
    <w:rsid w:val="007A35F6"/>
    <w:rsid w:val="009E0528"/>
    <w:rsid w:val="00D208C9"/>
    <w:rsid w:val="00E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C4F1"/>
  <w15:chartTrackingRefBased/>
  <w15:docId w15:val="{578F6262-15CD-440A-B550-4FD4F7A6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29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0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38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4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36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46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08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98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2021-04-24T09:51:00Z</dcterms:created>
  <dcterms:modified xsi:type="dcterms:W3CDTF">2021-04-24T10:04:00Z</dcterms:modified>
</cp:coreProperties>
</file>